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612B0" w:rsidRDefault="009612B0" w:rsidP="002E44B8">
      <w:pPr>
        <w:tabs>
          <w:tab w:val="left" w:pos="2520"/>
        </w:tabs>
        <w:spacing w:after="0" w:line="100" w:lineRule="atLeast"/>
      </w:pPr>
    </w:p>
    <w:p w:rsidR="002E44B8" w:rsidRDefault="002E44B8" w:rsidP="002E44B8">
      <w:pPr>
        <w:pStyle w:val="Sottotitolo"/>
        <w:rPr>
          <w:sz w:val="28"/>
          <w:szCs w:val="28"/>
        </w:rPr>
      </w:pPr>
      <w:r>
        <w:rPr>
          <w:sz w:val="28"/>
          <w:szCs w:val="28"/>
        </w:rPr>
        <w:t xml:space="preserve">Regolamento del Concorso di qualità del miele </w:t>
      </w:r>
    </w:p>
    <w:p w:rsidR="002E44B8" w:rsidRDefault="002E44B8" w:rsidP="002E44B8">
      <w:pPr>
        <w:spacing w:after="0"/>
      </w:pPr>
    </w:p>
    <w:p w:rsidR="002E44B8" w:rsidRDefault="002E44B8" w:rsidP="002E44B8">
      <w:pPr>
        <w:spacing w:after="0"/>
      </w:pPr>
      <w:r>
        <w:rPr>
          <w:b/>
        </w:rPr>
        <w:t>Art. 1)</w:t>
      </w:r>
      <w:r>
        <w:t xml:space="preserve">  E’ istituito il Premio “Ettore Masneri” e  “Beniamino Boni”  da assegnare ogni anno, alla chiusura dell’anno apistico, ai migliori mieli di produzione bresciana;</w:t>
      </w:r>
    </w:p>
    <w:p w:rsidR="002E44B8" w:rsidRPr="002E44B8" w:rsidRDefault="002E44B8" w:rsidP="002E44B8">
      <w:pPr>
        <w:spacing w:after="0"/>
        <w:rPr>
          <w:sz w:val="6"/>
          <w:szCs w:val="6"/>
        </w:rPr>
      </w:pPr>
    </w:p>
    <w:p w:rsidR="002E44B8" w:rsidRDefault="002E44B8" w:rsidP="002E44B8">
      <w:pPr>
        <w:spacing w:after="0"/>
      </w:pPr>
      <w:r>
        <w:rPr>
          <w:b/>
        </w:rPr>
        <w:t xml:space="preserve">Art. 2) </w:t>
      </w:r>
      <w:r>
        <w:t xml:space="preserve"> Il premio ha lo scopo di incentivare la produzione di qualità, valorizzare i mieli tipici prodotti nella provincia e stimolare i produttori ad innalzare lo standard qualitativo delle proprie produzioni; promuovere  inoltre il consumo attraverso la divulgazione al pubblico dei risultati. </w:t>
      </w:r>
    </w:p>
    <w:p w:rsidR="002E44B8" w:rsidRPr="002E44B8" w:rsidRDefault="002E44B8" w:rsidP="002E44B8">
      <w:pPr>
        <w:spacing w:after="0"/>
        <w:rPr>
          <w:sz w:val="6"/>
          <w:szCs w:val="6"/>
        </w:rPr>
      </w:pPr>
    </w:p>
    <w:p w:rsidR="002E44B8" w:rsidRDefault="002E44B8" w:rsidP="002E44B8">
      <w:pPr>
        <w:spacing w:after="0"/>
      </w:pPr>
      <w:r>
        <w:rPr>
          <w:b/>
        </w:rPr>
        <w:t>Art. 3)</w:t>
      </w:r>
      <w:r>
        <w:t xml:space="preserve">  L’organizzazione del Concorso fa capo al Consiglio Direttivo della Associazione, che coordina le attività per lo svolgimento dello stesso. A dette attività possono collaborare anche persone esterne con competenze nell’analisi sensoriale.</w:t>
      </w:r>
    </w:p>
    <w:p w:rsidR="002E44B8" w:rsidRPr="002E44B8" w:rsidRDefault="002E44B8" w:rsidP="002E44B8">
      <w:pPr>
        <w:spacing w:after="0"/>
        <w:rPr>
          <w:sz w:val="6"/>
          <w:szCs w:val="6"/>
        </w:rPr>
      </w:pPr>
    </w:p>
    <w:p w:rsidR="002E44B8" w:rsidRDefault="002E44B8" w:rsidP="002E44B8">
      <w:pPr>
        <w:spacing w:after="0"/>
      </w:pPr>
      <w:r>
        <w:rPr>
          <w:b/>
        </w:rPr>
        <w:t>Art. 4)</w:t>
      </w:r>
      <w:r>
        <w:t xml:space="preserve"> Il Consiglio Direttivo per lo svolgimento del concorso, può avvalersi di un coordinatore tecnico, anche esterno al consiglio stesso, a cui affidare la parte puramente tecnica, relativa alle attività di analisi sui campioni presentati, all’organizzazione e svolgimento dei lavori delle giurie di assaggio, nonché le relazioni e i risultati conclusivi.</w:t>
      </w:r>
    </w:p>
    <w:p w:rsidR="002E44B8" w:rsidRPr="002E44B8" w:rsidRDefault="002E44B8" w:rsidP="002E44B8">
      <w:pPr>
        <w:spacing w:after="0"/>
        <w:rPr>
          <w:sz w:val="6"/>
          <w:szCs w:val="6"/>
        </w:rPr>
      </w:pPr>
    </w:p>
    <w:p w:rsidR="002E44B8" w:rsidRDefault="002E44B8" w:rsidP="002E44B8">
      <w:pPr>
        <w:spacing w:after="0"/>
      </w:pPr>
      <w:r>
        <w:rPr>
          <w:b/>
        </w:rPr>
        <w:t>Art. 5)</w:t>
      </w:r>
      <w:r>
        <w:t xml:space="preserve"> I campioni presentati devono mantenere il massimo anonimato, avendo cura che le persone interessate alle valutazioni, non conoscano in alcun modo i nomi dei presentatori.</w:t>
      </w:r>
    </w:p>
    <w:p w:rsidR="002E44B8" w:rsidRPr="002E44B8" w:rsidRDefault="002E44B8" w:rsidP="002E44B8">
      <w:pPr>
        <w:spacing w:after="0"/>
        <w:rPr>
          <w:sz w:val="6"/>
          <w:szCs w:val="6"/>
        </w:rPr>
      </w:pPr>
    </w:p>
    <w:p w:rsidR="002E44B8" w:rsidRDefault="002E44B8" w:rsidP="002E44B8">
      <w:pPr>
        <w:spacing w:after="0"/>
      </w:pPr>
      <w:r>
        <w:rPr>
          <w:b/>
        </w:rPr>
        <w:t>Art. 6)</w:t>
      </w:r>
      <w:r>
        <w:t xml:space="preserve"> Ogni partecipante al concorso puo’ presentare un massimo di 3 campioni di miele di categorie diverse.</w:t>
      </w:r>
    </w:p>
    <w:p w:rsidR="002E44B8" w:rsidRPr="002E44B8" w:rsidRDefault="002E44B8" w:rsidP="002E44B8">
      <w:pPr>
        <w:spacing w:after="0"/>
        <w:rPr>
          <w:sz w:val="6"/>
          <w:szCs w:val="6"/>
        </w:rPr>
      </w:pPr>
    </w:p>
    <w:p w:rsidR="002E44B8" w:rsidRDefault="002E44B8" w:rsidP="002E44B8">
      <w:pPr>
        <w:spacing w:after="0"/>
      </w:pPr>
      <w:r>
        <w:rPr>
          <w:b/>
        </w:rPr>
        <w:t>Art. 7)</w:t>
      </w:r>
      <w:r>
        <w:t xml:space="preserve"> I campioni vanno presentati nel numero di 2 vasi da gr. 500, per ciascuna categoria, completamente anonimi e senza segni di riconoscimento. L’apicoltore accompagna ciascun campione presentato, con una scheda identificativa dove oltre ai propri dati, deve indicare l’origine botanica, il luogo di produzione e la quantità prodotta di quel lotto.</w:t>
      </w:r>
    </w:p>
    <w:p w:rsidR="002E44B8" w:rsidRPr="002E44B8" w:rsidRDefault="002E44B8" w:rsidP="002E44B8">
      <w:pPr>
        <w:spacing w:after="0"/>
        <w:rPr>
          <w:sz w:val="6"/>
          <w:szCs w:val="6"/>
        </w:rPr>
      </w:pPr>
    </w:p>
    <w:p w:rsidR="002E44B8" w:rsidRDefault="002E44B8" w:rsidP="002E44B8">
      <w:pPr>
        <w:spacing w:after="0"/>
      </w:pPr>
      <w:r>
        <w:rPr>
          <w:b/>
        </w:rPr>
        <w:t>Art. 8)</w:t>
      </w:r>
      <w:r>
        <w:t xml:space="preserve"> I risultati verranno comunicati dal coordinatore sulla base delle valutazioni delle giurie di assaggio. Per ogni singola categoria di mieli, viene stilata una classifica di punteggio con l’indicazione di quelli che meritano l’attestato di qualità e l’assegnazione dell’appellativo di “eccellente”, “ottimo”, “buono”.  E’ lasciata ad ogni singola giuria la libertà di attribuire o non attribuire gli appellativi ed il numero degli appellativi stessi.</w:t>
      </w:r>
    </w:p>
    <w:p w:rsidR="002E44B8" w:rsidRPr="002E44B8" w:rsidRDefault="002E44B8" w:rsidP="002E44B8">
      <w:pPr>
        <w:spacing w:after="0"/>
        <w:rPr>
          <w:sz w:val="6"/>
          <w:szCs w:val="6"/>
        </w:rPr>
      </w:pPr>
    </w:p>
    <w:p w:rsidR="002E44B8" w:rsidRDefault="002E44B8" w:rsidP="002E44B8">
      <w:pPr>
        <w:spacing w:after="0"/>
      </w:pPr>
      <w:r>
        <w:rPr>
          <w:b/>
        </w:rPr>
        <w:t>Art. 9)</w:t>
      </w:r>
      <w:r>
        <w:t xml:space="preserve"> Le giurie di assaggio possono proporre premi speciali per prodotti di particolare pregio, rari, o comunque degni di menzione.</w:t>
      </w:r>
    </w:p>
    <w:p w:rsidR="002E44B8" w:rsidRPr="002E44B8" w:rsidRDefault="002E44B8" w:rsidP="002E44B8">
      <w:pPr>
        <w:spacing w:after="0"/>
        <w:rPr>
          <w:sz w:val="6"/>
          <w:szCs w:val="6"/>
        </w:rPr>
      </w:pPr>
    </w:p>
    <w:p w:rsidR="002E44B8" w:rsidRDefault="002E44B8" w:rsidP="002E44B8">
      <w:pPr>
        <w:spacing w:after="0"/>
      </w:pPr>
      <w:r>
        <w:rPr>
          <w:b/>
        </w:rPr>
        <w:t>Art. 10)</w:t>
      </w:r>
      <w:r>
        <w:t xml:space="preserve"> I premi consistono in attestati di qualità ed eventualmente in materiali apistici.</w:t>
      </w:r>
    </w:p>
    <w:p w:rsidR="002E44B8" w:rsidRPr="002E44B8" w:rsidRDefault="002E44B8" w:rsidP="002E44B8">
      <w:pPr>
        <w:spacing w:after="0"/>
        <w:rPr>
          <w:sz w:val="6"/>
          <w:szCs w:val="6"/>
        </w:rPr>
      </w:pPr>
    </w:p>
    <w:p w:rsidR="002E44B8" w:rsidRDefault="002E44B8" w:rsidP="002E44B8">
      <w:pPr>
        <w:spacing w:after="0"/>
      </w:pPr>
      <w:r>
        <w:rPr>
          <w:b/>
        </w:rPr>
        <w:t>Art. 11)</w:t>
      </w:r>
      <w:r>
        <w:t xml:space="preserve"> E’ vietato utilizzare l’attestato di qualità per la commercializzazione del miele.</w:t>
      </w:r>
    </w:p>
    <w:p w:rsidR="002E44B8" w:rsidRPr="002E44B8" w:rsidRDefault="002E44B8" w:rsidP="002E44B8">
      <w:pPr>
        <w:spacing w:after="0"/>
        <w:rPr>
          <w:sz w:val="6"/>
          <w:szCs w:val="6"/>
        </w:rPr>
      </w:pPr>
    </w:p>
    <w:p w:rsidR="002E44B8" w:rsidRDefault="002E44B8" w:rsidP="002E44B8">
      <w:pPr>
        <w:spacing w:after="0"/>
      </w:pPr>
      <w:r>
        <w:rPr>
          <w:b/>
        </w:rPr>
        <w:t>Art. 12)</w:t>
      </w:r>
      <w:r>
        <w:t xml:space="preserve"> L’Associazione può far eseguire a campione, accertamenti chimico fisici e melissopalinologici sui mieli presentati.</w:t>
      </w:r>
    </w:p>
    <w:p w:rsidR="002E44B8" w:rsidRDefault="002E44B8" w:rsidP="002E44B8">
      <w:pPr>
        <w:spacing w:after="0"/>
        <w:rPr>
          <w:sz w:val="10"/>
          <w:szCs w:val="10"/>
        </w:rPr>
      </w:pPr>
    </w:p>
    <w:p w:rsidR="002E44B8" w:rsidRDefault="002E44B8" w:rsidP="002E44B8">
      <w:pPr>
        <w:spacing w:after="0"/>
        <w:rPr>
          <w:sz w:val="10"/>
          <w:szCs w:val="10"/>
        </w:rPr>
      </w:pPr>
    </w:p>
    <w:p w:rsidR="002E44B8" w:rsidRPr="002E44B8" w:rsidRDefault="002E44B8" w:rsidP="002E44B8">
      <w:pPr>
        <w:spacing w:after="0"/>
        <w:rPr>
          <w:sz w:val="10"/>
          <w:szCs w:val="10"/>
        </w:rPr>
      </w:pPr>
    </w:p>
    <w:p w:rsidR="002E44B8" w:rsidRPr="002E44B8" w:rsidRDefault="002E44B8" w:rsidP="002E44B8">
      <w:pPr>
        <w:spacing w:after="0"/>
        <w:jc w:val="both"/>
        <w:rPr>
          <w:rStyle w:val="spelle"/>
          <w:color w:val="000000"/>
          <w:sz w:val="28"/>
          <w:szCs w:val="28"/>
        </w:rPr>
      </w:pPr>
      <w:r w:rsidRPr="002E44B8">
        <w:rPr>
          <w:rStyle w:val="grame"/>
          <w:color w:val="000000"/>
          <w:sz w:val="28"/>
          <w:szCs w:val="28"/>
        </w:rPr>
        <w:t>I</w:t>
      </w:r>
      <w:r w:rsidRPr="002E44B8">
        <w:rPr>
          <w:sz w:val="28"/>
          <w:szCs w:val="28"/>
        </w:rPr>
        <w:t xml:space="preserve"> campioni possono essere consegnati </w:t>
      </w:r>
      <w:r w:rsidR="00642CC7">
        <w:rPr>
          <w:b/>
          <w:bCs/>
          <w:sz w:val="28"/>
          <w:szCs w:val="28"/>
        </w:rPr>
        <w:t>MERCOLEDI’</w:t>
      </w:r>
      <w:r w:rsidRPr="002E44B8">
        <w:rPr>
          <w:b/>
          <w:bCs/>
          <w:sz w:val="28"/>
          <w:szCs w:val="28"/>
        </w:rPr>
        <w:t xml:space="preserve"> </w:t>
      </w:r>
      <w:r w:rsidRPr="002E44B8">
        <w:rPr>
          <w:rStyle w:val="spelle"/>
          <w:b/>
          <w:bCs/>
          <w:color w:val="000000"/>
          <w:sz w:val="28"/>
          <w:szCs w:val="28"/>
          <w:u w:val="single"/>
        </w:rPr>
        <w:t>2</w:t>
      </w:r>
      <w:r w:rsidR="00642CC7">
        <w:rPr>
          <w:rStyle w:val="spelle"/>
          <w:b/>
          <w:bCs/>
          <w:color w:val="000000"/>
          <w:sz w:val="28"/>
          <w:szCs w:val="28"/>
          <w:u w:val="single"/>
        </w:rPr>
        <w:t>8</w:t>
      </w:r>
      <w:r w:rsidRPr="002E44B8">
        <w:rPr>
          <w:b/>
          <w:bCs/>
          <w:sz w:val="28"/>
          <w:szCs w:val="28"/>
        </w:rPr>
        <w:t xml:space="preserve"> Settembre</w:t>
      </w:r>
      <w:r w:rsidR="00642CC7">
        <w:rPr>
          <w:b/>
          <w:bCs/>
          <w:sz w:val="28"/>
          <w:szCs w:val="28"/>
        </w:rPr>
        <w:t xml:space="preserve"> </w:t>
      </w:r>
      <w:r w:rsidR="00642CC7">
        <w:rPr>
          <w:bCs/>
          <w:sz w:val="28"/>
          <w:szCs w:val="28"/>
        </w:rPr>
        <w:t xml:space="preserve">e </w:t>
      </w:r>
      <w:r w:rsidRPr="002E44B8">
        <w:rPr>
          <w:rStyle w:val="grame"/>
          <w:b/>
          <w:bCs/>
          <w:color w:val="000000"/>
          <w:sz w:val="28"/>
          <w:szCs w:val="28"/>
        </w:rPr>
        <w:t xml:space="preserve"> </w:t>
      </w:r>
      <w:r w:rsidR="00642CC7">
        <w:rPr>
          <w:rStyle w:val="grame"/>
          <w:b/>
          <w:bCs/>
          <w:color w:val="000000"/>
          <w:sz w:val="28"/>
          <w:szCs w:val="28"/>
          <w:u w:val="single"/>
        </w:rPr>
        <w:t>5</w:t>
      </w:r>
      <w:r w:rsidRPr="002E44B8">
        <w:rPr>
          <w:rStyle w:val="grame"/>
          <w:b/>
          <w:bCs/>
          <w:color w:val="000000"/>
          <w:sz w:val="28"/>
          <w:szCs w:val="28"/>
          <w:u w:val="single"/>
        </w:rPr>
        <w:t>-</w:t>
      </w:r>
      <w:r w:rsidR="00642CC7">
        <w:rPr>
          <w:rStyle w:val="grame"/>
          <w:b/>
          <w:bCs/>
          <w:color w:val="000000"/>
          <w:sz w:val="28"/>
          <w:szCs w:val="28"/>
          <w:u w:val="single"/>
        </w:rPr>
        <w:t>12</w:t>
      </w:r>
      <w:r w:rsidRPr="002E44B8">
        <w:rPr>
          <w:rStyle w:val="grame"/>
          <w:b/>
          <w:bCs/>
          <w:color w:val="000000"/>
          <w:sz w:val="28"/>
          <w:szCs w:val="28"/>
          <w:u w:val="single"/>
        </w:rPr>
        <w:t>-1</w:t>
      </w:r>
      <w:r w:rsidR="00642CC7">
        <w:rPr>
          <w:rStyle w:val="grame"/>
          <w:b/>
          <w:bCs/>
          <w:color w:val="000000"/>
          <w:sz w:val="28"/>
          <w:szCs w:val="28"/>
          <w:u w:val="single"/>
        </w:rPr>
        <w:t>9</w:t>
      </w:r>
      <w:r w:rsidRPr="002E44B8">
        <w:rPr>
          <w:rStyle w:val="grame"/>
          <w:b/>
          <w:color w:val="000000"/>
          <w:sz w:val="28"/>
          <w:szCs w:val="28"/>
        </w:rPr>
        <w:t xml:space="preserve"> Ottobre 201</w:t>
      </w:r>
      <w:r w:rsidR="00642CC7">
        <w:rPr>
          <w:rStyle w:val="grame"/>
          <w:b/>
          <w:color w:val="000000"/>
          <w:sz w:val="28"/>
          <w:szCs w:val="28"/>
        </w:rPr>
        <w:t>6</w:t>
      </w:r>
      <w:r w:rsidRPr="002E44B8">
        <w:rPr>
          <w:sz w:val="28"/>
          <w:szCs w:val="28"/>
        </w:rPr>
        <w:t xml:space="preserve"> dalle </w:t>
      </w:r>
      <w:r w:rsidR="00642CC7">
        <w:rPr>
          <w:sz w:val="28"/>
          <w:szCs w:val="28"/>
        </w:rPr>
        <w:t>9.30 alle 12</w:t>
      </w:r>
      <w:r w:rsidRPr="002E44B8">
        <w:rPr>
          <w:rStyle w:val="spelle"/>
          <w:color w:val="000000"/>
          <w:sz w:val="28"/>
          <w:szCs w:val="28"/>
        </w:rPr>
        <w:t>.00</w:t>
      </w:r>
      <w:r w:rsidR="00642CC7">
        <w:rPr>
          <w:rStyle w:val="spelle"/>
          <w:color w:val="000000"/>
          <w:sz w:val="28"/>
          <w:szCs w:val="28"/>
        </w:rPr>
        <w:t>,</w:t>
      </w:r>
      <w:r w:rsidRPr="002E44B8">
        <w:rPr>
          <w:sz w:val="28"/>
          <w:szCs w:val="28"/>
        </w:rPr>
        <w:t xml:space="preserve"> </w:t>
      </w:r>
      <w:r w:rsidR="00642CC7">
        <w:rPr>
          <w:b/>
          <w:sz w:val="28"/>
          <w:szCs w:val="28"/>
        </w:rPr>
        <w:t>SABATO</w:t>
      </w:r>
      <w:r w:rsidR="00642CC7">
        <w:rPr>
          <w:b/>
          <w:bCs/>
          <w:sz w:val="28"/>
          <w:szCs w:val="28"/>
        </w:rPr>
        <w:t xml:space="preserve"> 1-8-</w:t>
      </w:r>
      <w:r w:rsidRPr="002E44B8">
        <w:rPr>
          <w:b/>
          <w:bCs/>
          <w:sz w:val="28"/>
          <w:szCs w:val="28"/>
        </w:rPr>
        <w:t>1</w:t>
      </w:r>
      <w:r w:rsidR="00642CC7">
        <w:rPr>
          <w:b/>
          <w:bCs/>
          <w:sz w:val="28"/>
          <w:szCs w:val="28"/>
        </w:rPr>
        <w:t>5</w:t>
      </w:r>
      <w:r w:rsidRPr="002E44B8">
        <w:rPr>
          <w:b/>
          <w:bCs/>
          <w:sz w:val="28"/>
          <w:szCs w:val="28"/>
        </w:rPr>
        <w:t xml:space="preserve"> ottobre 201</w:t>
      </w:r>
      <w:r w:rsidR="00642CC7">
        <w:rPr>
          <w:b/>
          <w:bCs/>
          <w:sz w:val="28"/>
          <w:szCs w:val="28"/>
        </w:rPr>
        <w:t>6</w:t>
      </w:r>
      <w:r w:rsidRPr="002E44B8">
        <w:rPr>
          <w:b/>
          <w:bCs/>
          <w:sz w:val="28"/>
          <w:szCs w:val="28"/>
        </w:rPr>
        <w:t xml:space="preserve"> </w:t>
      </w:r>
      <w:r w:rsidRPr="002E44B8">
        <w:rPr>
          <w:sz w:val="28"/>
          <w:szCs w:val="28"/>
        </w:rPr>
        <w:t xml:space="preserve">dalle </w:t>
      </w:r>
      <w:r w:rsidR="00642CC7">
        <w:rPr>
          <w:sz w:val="28"/>
          <w:szCs w:val="28"/>
        </w:rPr>
        <w:t xml:space="preserve">14.00 alle 17.30 </w:t>
      </w:r>
      <w:r w:rsidRPr="002E44B8">
        <w:rPr>
          <w:sz w:val="28"/>
          <w:szCs w:val="28"/>
        </w:rPr>
        <w:t>presso l’ITAS Pastori</w:t>
      </w:r>
      <w:r w:rsidRPr="002E44B8">
        <w:rPr>
          <w:rStyle w:val="spelle"/>
          <w:color w:val="000000"/>
          <w:sz w:val="28"/>
          <w:szCs w:val="28"/>
        </w:rPr>
        <w:t xml:space="preserve">, </w:t>
      </w:r>
      <w:r w:rsidRPr="002E44B8">
        <w:rPr>
          <w:rStyle w:val="grame"/>
          <w:b/>
          <w:bCs/>
          <w:color w:val="000000"/>
          <w:sz w:val="28"/>
          <w:szCs w:val="28"/>
        </w:rPr>
        <w:t>oppure</w:t>
      </w:r>
      <w:r w:rsidRPr="002E44B8">
        <w:rPr>
          <w:sz w:val="28"/>
          <w:szCs w:val="28"/>
        </w:rPr>
        <w:t xml:space="preserve"> all’Apicoltura </w:t>
      </w:r>
      <w:r w:rsidRPr="002E44B8">
        <w:rPr>
          <w:rStyle w:val="spelle"/>
          <w:color w:val="000000"/>
          <w:sz w:val="28"/>
          <w:szCs w:val="28"/>
        </w:rPr>
        <w:t>Boni</w:t>
      </w:r>
      <w:r w:rsidRPr="002E44B8">
        <w:rPr>
          <w:sz w:val="28"/>
          <w:szCs w:val="28"/>
        </w:rPr>
        <w:t xml:space="preserve"> di Bedizzole </w:t>
      </w:r>
      <w:r w:rsidRPr="002E44B8">
        <w:rPr>
          <w:rStyle w:val="spelle"/>
          <w:color w:val="000000"/>
          <w:sz w:val="28"/>
          <w:szCs w:val="28"/>
        </w:rPr>
        <w:t>in via Gaine negli orari di apertura.</w:t>
      </w:r>
    </w:p>
    <w:p w:rsidR="002E44B8" w:rsidRPr="002E44B8" w:rsidRDefault="002E44B8" w:rsidP="002E44B8">
      <w:pPr>
        <w:spacing w:after="0"/>
        <w:jc w:val="both"/>
        <w:rPr>
          <w:rStyle w:val="spelle"/>
          <w:color w:val="000000"/>
          <w:sz w:val="10"/>
          <w:szCs w:val="10"/>
        </w:rPr>
      </w:pPr>
    </w:p>
    <w:p w:rsidR="008A328F" w:rsidRPr="002E44B8" w:rsidRDefault="008A328F" w:rsidP="002E44B8">
      <w:pPr>
        <w:spacing w:after="0"/>
        <w:jc w:val="center"/>
        <w:rPr>
          <w:b/>
          <w:i/>
          <w:color w:val="000000"/>
          <w:sz w:val="28"/>
          <w:szCs w:val="28"/>
        </w:rPr>
      </w:pPr>
    </w:p>
    <w:sectPr w:rsidR="008A328F" w:rsidRPr="002E44B8" w:rsidSect="002E44B8">
      <w:headerReference w:type="default" r:id="rId8"/>
      <w:footerReference w:type="default" r:id="rId9"/>
      <w:pgSz w:w="11905" w:h="16837"/>
      <w:pgMar w:top="339" w:right="1134" w:bottom="1276" w:left="1134" w:header="426" w:footer="16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5858" w:rsidRDefault="00A65858">
      <w:pPr>
        <w:spacing w:after="0" w:line="240" w:lineRule="auto"/>
      </w:pPr>
      <w:r>
        <w:separator/>
      </w:r>
    </w:p>
  </w:endnote>
  <w:endnote w:type="continuationSeparator" w:id="1">
    <w:p w:rsidR="00A65858" w:rsidRDefault="00A658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Lucida Sans Unicode">
    <w:panose1 w:val="020B0602030504020204"/>
    <w:charset w:val="00"/>
    <w:family w:val="swiss"/>
    <w:pitch w:val="variable"/>
    <w:sig w:usb0="80000AFF" w:usb1="0000396B" w:usb2="00000000" w:usb3="00000000" w:csb0="0000003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libri, Calibri">
    <w:altName w:val="Arial"/>
    <w:charset w:val="00"/>
    <w:family w:val="swiss"/>
    <w:pitch w:val="default"/>
    <w:sig w:usb0="00000000" w:usb1="00000000" w:usb2="00000000" w:usb3="00000000" w:csb0="0000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726" w:rsidRPr="00FD13F8" w:rsidRDefault="00DB6726" w:rsidP="00B032F9">
    <w:pPr>
      <w:pStyle w:val="Intestazione"/>
      <w:jc w:val="center"/>
      <w:rPr>
        <w:rFonts w:ascii="Bookman Old Style" w:hAnsi="Bookman Old Style"/>
        <w:bCs/>
        <w:sz w:val="16"/>
        <w:szCs w:val="16"/>
      </w:rPr>
    </w:pPr>
    <w:r w:rsidRPr="00FD13F8">
      <w:rPr>
        <w:rFonts w:ascii="Bookman Old Style" w:hAnsi="Bookman Old Style"/>
        <w:bCs/>
        <w:sz w:val="16"/>
        <w:szCs w:val="16"/>
      </w:rPr>
      <w:t>ASSOCIAZIONE PER L’APICOLTURA BRESCIA</w:t>
    </w:r>
  </w:p>
  <w:p w:rsidR="00B032F9" w:rsidRPr="00FD13F8" w:rsidRDefault="00B032F9" w:rsidP="00B032F9">
    <w:pPr>
      <w:pStyle w:val="Intestazione"/>
      <w:jc w:val="center"/>
      <w:rPr>
        <w:rFonts w:ascii="Bookman Old Style" w:hAnsi="Bookman Old Style"/>
        <w:bCs/>
        <w:sz w:val="16"/>
        <w:szCs w:val="16"/>
      </w:rPr>
    </w:pPr>
    <w:r w:rsidRPr="00FD13F8">
      <w:rPr>
        <w:rFonts w:ascii="Bookman Old Style" w:hAnsi="Bookman Old Style"/>
        <w:bCs/>
        <w:sz w:val="16"/>
        <w:szCs w:val="16"/>
      </w:rPr>
      <w:t>Viale DELLA BORNATA 110    25100 BRESCIA</w:t>
    </w:r>
  </w:p>
  <w:p w:rsidR="00B032F9" w:rsidRPr="00FD13F8" w:rsidRDefault="00B032F9" w:rsidP="00B032F9">
    <w:pPr>
      <w:pStyle w:val="Intestazione"/>
      <w:jc w:val="center"/>
      <w:rPr>
        <w:rFonts w:ascii="Bookman Old Style" w:hAnsi="Bookman Old Style"/>
        <w:bCs/>
        <w:sz w:val="16"/>
        <w:szCs w:val="16"/>
      </w:rPr>
    </w:pPr>
    <w:r w:rsidRPr="00FD13F8">
      <w:rPr>
        <w:rFonts w:ascii="Bookman Old Style" w:hAnsi="Bookman Old Style"/>
        <w:bCs/>
        <w:sz w:val="16"/>
        <w:szCs w:val="16"/>
      </w:rPr>
      <w:t>P.Iva – C.F.  : 02225320981</w:t>
    </w:r>
  </w:p>
  <w:p w:rsidR="00B032F9" w:rsidRPr="00FD13F8" w:rsidRDefault="00B032F9" w:rsidP="00B032F9">
    <w:pPr>
      <w:pStyle w:val="Intestazione"/>
      <w:jc w:val="center"/>
      <w:rPr>
        <w:rFonts w:ascii="Bookman Old Style" w:hAnsi="Bookman Old Style"/>
        <w:sz w:val="16"/>
        <w:szCs w:val="16"/>
      </w:rPr>
    </w:pPr>
    <w:r w:rsidRPr="00FD13F8">
      <w:rPr>
        <w:rFonts w:ascii="Bookman Old Style" w:hAnsi="Bookman Old Style"/>
        <w:bCs/>
        <w:sz w:val="16"/>
        <w:szCs w:val="16"/>
      </w:rPr>
      <w:t xml:space="preserve">e-mail : </w:t>
    </w:r>
    <w:hyperlink r:id="rId1" w:history="1">
      <w:r w:rsidRPr="00FD13F8">
        <w:rPr>
          <w:rStyle w:val="Collegamentoipertestuale"/>
          <w:rFonts w:ascii="Bookman Old Style" w:hAnsi="Bookman Old Style"/>
          <w:color w:val="auto"/>
          <w:sz w:val="16"/>
          <w:szCs w:val="16"/>
          <w:u w:val="none"/>
        </w:rPr>
        <w:t>apab@hotmail.it</w:t>
      </w:r>
    </w:hyperlink>
    <w:r w:rsidRPr="00FD13F8">
      <w:rPr>
        <w:rFonts w:ascii="Bookman Old Style" w:hAnsi="Bookman Old Style"/>
        <w:sz w:val="16"/>
        <w:szCs w:val="16"/>
      </w:rPr>
      <w:t xml:space="preserve">  www.apabbrescia.it</w:t>
    </w:r>
  </w:p>
  <w:p w:rsidR="00B032F9" w:rsidRPr="00FD13F8" w:rsidRDefault="00B032F9" w:rsidP="00B032F9">
    <w:pPr>
      <w:pStyle w:val="Intestazione"/>
      <w:jc w:val="center"/>
      <w:rPr>
        <w:rFonts w:ascii="Bookman Old Style" w:hAnsi="Bookman Old Style"/>
        <w:b/>
        <w:bCs/>
        <w:sz w:val="16"/>
        <w:szCs w:val="16"/>
      </w:rPr>
    </w:pPr>
    <w:r w:rsidRPr="00FD13F8">
      <w:rPr>
        <w:rFonts w:ascii="Bookman Old Style" w:hAnsi="Bookman Old Style" w:cs="Times New Roman"/>
        <w:sz w:val="16"/>
        <w:szCs w:val="16"/>
      </w:rPr>
      <w:t>tel. 030361000</w:t>
    </w:r>
    <w:r w:rsidRPr="00FD13F8">
      <w:rPr>
        <w:rFonts w:ascii="Bookman Old Style" w:hAnsi="Bookman Old Style" w:cs="Times New Roman"/>
        <w:bCs/>
        <w:sz w:val="16"/>
        <w:szCs w:val="16"/>
      </w:rPr>
      <w:t xml:space="preserve"> FAX</w:t>
    </w:r>
    <w:r w:rsidRPr="00FD13F8">
      <w:rPr>
        <w:rFonts w:ascii="Bookman Old Style" w:hAnsi="Bookman Old Style"/>
        <w:bCs/>
        <w:sz w:val="16"/>
        <w:szCs w:val="16"/>
      </w:rPr>
      <w:t xml:space="preserve"> 030.3760235</w:t>
    </w:r>
  </w:p>
  <w:p w:rsidR="00B032F9" w:rsidRPr="00FD13F8" w:rsidRDefault="00B032F9" w:rsidP="00B032F9">
    <w:pPr>
      <w:pStyle w:val="Pidipagina"/>
      <w:jc w:val="center"/>
      <w:rPr>
        <w:rFonts w:ascii="Bookman Old Style" w:hAnsi="Bookman Old Style"/>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5858" w:rsidRDefault="00A65858">
      <w:pPr>
        <w:spacing w:after="0" w:line="240" w:lineRule="auto"/>
      </w:pPr>
      <w:r>
        <w:separator/>
      </w:r>
    </w:p>
  </w:footnote>
  <w:footnote w:type="continuationSeparator" w:id="1">
    <w:p w:rsidR="00A65858" w:rsidRDefault="00A6585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2B0" w:rsidRDefault="00B032F9" w:rsidP="00B032F9">
    <w:pPr>
      <w:pStyle w:val="Intestazione"/>
      <w:ind w:left="2268"/>
      <w:rPr>
        <w:rFonts w:ascii="Times New Roman" w:hAnsi="Times New Roman"/>
        <w:b/>
        <w:bCs/>
      </w:rPr>
    </w:pPr>
    <w:r>
      <w:rPr>
        <w:noProof/>
        <w:lang w:eastAsia="it-IT"/>
      </w:rPr>
      <w:drawing>
        <wp:anchor distT="0" distB="0" distL="114935" distR="114935" simplePos="0" relativeHeight="251657728" behindDoc="1" locked="0" layoutInCell="1" allowOverlap="1">
          <wp:simplePos x="0" y="0"/>
          <wp:positionH relativeFrom="column">
            <wp:posOffset>2480310</wp:posOffset>
          </wp:positionH>
          <wp:positionV relativeFrom="paragraph">
            <wp:posOffset>-308610</wp:posOffset>
          </wp:positionV>
          <wp:extent cx="1133475" cy="1104900"/>
          <wp:effectExtent l="19050" t="0" r="9525"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133475" cy="1104900"/>
                  </a:xfrm>
                  <a:prstGeom prst="rect">
                    <a:avLst/>
                  </a:prstGeom>
                  <a:solidFill>
                    <a:srgbClr val="FFFFFF"/>
                  </a:solidFill>
                  <a:ln w="9525">
                    <a:noFill/>
                    <a:miter lim="800000"/>
                    <a:headEnd/>
                    <a:tailEnd/>
                  </a:ln>
                </pic:spPr>
              </pic:pic>
            </a:graphicData>
          </a:graphic>
        </wp:anchor>
      </w:drawing>
    </w:r>
    <w:r>
      <w:rPr>
        <w:rFonts w:ascii="Times New Roman" w:hAnsi="Times New Roman"/>
        <w:sz w:val="44"/>
        <w:szCs w:val="44"/>
      </w:rPr>
      <w:t xml:space="preserve">                            </w:t>
    </w:r>
  </w:p>
  <w:p w:rsidR="00B032F9" w:rsidRDefault="00B032F9" w:rsidP="00B032F9">
    <w:pPr>
      <w:pStyle w:val="Intestazione"/>
      <w:ind w:left="2268"/>
      <w:rPr>
        <w:rFonts w:ascii="Times New Roman" w:hAnsi="Times New Roman"/>
        <w:b/>
        <w:bCs/>
      </w:rPr>
    </w:pPr>
  </w:p>
  <w:p w:rsidR="00B032F9" w:rsidRDefault="00B032F9" w:rsidP="002E44B8">
    <w:pPr>
      <w:pStyle w:val="Intestazione"/>
      <w:rPr>
        <w:rFonts w:ascii="Times New Roman" w:hAnsi="Times New Roman"/>
        <w:b/>
        <w:bCs/>
      </w:rPr>
    </w:pPr>
  </w:p>
  <w:p w:rsidR="00B032F9" w:rsidRPr="00B032F9" w:rsidRDefault="00B032F9" w:rsidP="00B032F9">
    <w:pPr>
      <w:pStyle w:val="Intestazione"/>
      <w:jc w:val="center"/>
      <w:rPr>
        <w:rFonts w:ascii="Times New Roman" w:hAnsi="Times New Roman" w:cs="Times New Roman"/>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14524478"/>
    <w:multiLevelType w:val="hybridMultilevel"/>
    <w:tmpl w:val="37BA459C"/>
    <w:lvl w:ilvl="0" w:tplc="61883842">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1506">
      <o:colormenu v:ext="edit" fillcolor="none [4]" strokecolor="none [1]" shadowcolor="none [2]"/>
    </o:shapedefaults>
  </w:hdrShapeDefaults>
  <w:footnotePr>
    <w:footnote w:id="0"/>
    <w:footnote w:id="1"/>
  </w:footnotePr>
  <w:endnotePr>
    <w:endnote w:id="0"/>
    <w:endnote w:id="1"/>
  </w:endnotePr>
  <w:compat/>
  <w:rsids>
    <w:rsidRoot w:val="00195FCC"/>
    <w:rsid w:val="00006660"/>
    <w:rsid w:val="000A7780"/>
    <w:rsid w:val="000C226B"/>
    <w:rsid w:val="000F0491"/>
    <w:rsid w:val="00104E44"/>
    <w:rsid w:val="00195FCC"/>
    <w:rsid w:val="001979F9"/>
    <w:rsid w:val="00212EF5"/>
    <w:rsid w:val="00282399"/>
    <w:rsid w:val="002B26B1"/>
    <w:rsid w:val="002E44B8"/>
    <w:rsid w:val="0031724B"/>
    <w:rsid w:val="00355A3E"/>
    <w:rsid w:val="00356613"/>
    <w:rsid w:val="003928CE"/>
    <w:rsid w:val="003B193C"/>
    <w:rsid w:val="004E0B73"/>
    <w:rsid w:val="00510909"/>
    <w:rsid w:val="00570FE6"/>
    <w:rsid w:val="005B6D24"/>
    <w:rsid w:val="005C191D"/>
    <w:rsid w:val="005E0F75"/>
    <w:rsid w:val="00642CC7"/>
    <w:rsid w:val="006670DC"/>
    <w:rsid w:val="008A328F"/>
    <w:rsid w:val="008D4B4C"/>
    <w:rsid w:val="00907C7C"/>
    <w:rsid w:val="009565D5"/>
    <w:rsid w:val="009612B0"/>
    <w:rsid w:val="00961B56"/>
    <w:rsid w:val="009800AF"/>
    <w:rsid w:val="009A4AB5"/>
    <w:rsid w:val="009D2E62"/>
    <w:rsid w:val="009E08F1"/>
    <w:rsid w:val="00A23057"/>
    <w:rsid w:val="00A53BC9"/>
    <w:rsid w:val="00A65858"/>
    <w:rsid w:val="00A7125E"/>
    <w:rsid w:val="00A779E6"/>
    <w:rsid w:val="00A81D37"/>
    <w:rsid w:val="00AD47E0"/>
    <w:rsid w:val="00B0064F"/>
    <w:rsid w:val="00B032F9"/>
    <w:rsid w:val="00BA58FE"/>
    <w:rsid w:val="00BA7348"/>
    <w:rsid w:val="00BB2958"/>
    <w:rsid w:val="00BF75F0"/>
    <w:rsid w:val="00CA7E5E"/>
    <w:rsid w:val="00CB3D5F"/>
    <w:rsid w:val="00D30114"/>
    <w:rsid w:val="00D93586"/>
    <w:rsid w:val="00DB40C9"/>
    <w:rsid w:val="00DB6726"/>
    <w:rsid w:val="00DF3C5E"/>
    <w:rsid w:val="00E42141"/>
    <w:rsid w:val="00E94BF7"/>
    <w:rsid w:val="00F3037B"/>
    <w:rsid w:val="00FD13F8"/>
    <w:rsid w:val="00FE45A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1506">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82399"/>
    <w:pPr>
      <w:suppressAutoHyphens/>
      <w:spacing w:after="200" w:line="276" w:lineRule="auto"/>
    </w:pPr>
    <w:rPr>
      <w:rFonts w:ascii="Calibri" w:eastAsia="Calibri" w:hAnsi="Calibri" w:cs="Calibri"/>
      <w:sz w:val="22"/>
      <w:szCs w:val="22"/>
      <w:lang w:eastAsia="ar-SA"/>
    </w:rPr>
  </w:style>
  <w:style w:type="paragraph" w:styleId="Titolo1">
    <w:name w:val="heading 1"/>
    <w:basedOn w:val="Normale"/>
    <w:next w:val="Normale"/>
    <w:link w:val="Titolo1Carattere"/>
    <w:qFormat/>
    <w:rsid w:val="00282399"/>
    <w:pPr>
      <w:keepNext/>
      <w:tabs>
        <w:tab w:val="num" w:pos="432"/>
      </w:tabs>
      <w:ind w:left="432" w:hanging="432"/>
      <w:outlineLvl w:val="0"/>
    </w:pPr>
    <w:rPr>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bsatz-Standardschriftart">
    <w:name w:val="Absatz-Standardschriftart"/>
    <w:rsid w:val="00282399"/>
  </w:style>
  <w:style w:type="character" w:customStyle="1" w:styleId="WW-Absatz-Standardschriftart">
    <w:name w:val="WW-Absatz-Standardschriftart"/>
    <w:rsid w:val="00282399"/>
  </w:style>
  <w:style w:type="character" w:customStyle="1" w:styleId="WW-Absatz-Standardschriftart1">
    <w:name w:val="WW-Absatz-Standardschriftart1"/>
    <w:rsid w:val="00282399"/>
  </w:style>
  <w:style w:type="character" w:customStyle="1" w:styleId="WW-Absatz-Standardschriftart11">
    <w:name w:val="WW-Absatz-Standardschriftart11"/>
    <w:rsid w:val="00282399"/>
  </w:style>
  <w:style w:type="character" w:customStyle="1" w:styleId="Carpredefinitoparagrafo1">
    <w:name w:val="Car. predefinito paragrafo1"/>
    <w:rsid w:val="00282399"/>
  </w:style>
  <w:style w:type="character" w:customStyle="1" w:styleId="IntestazioneCarattere">
    <w:name w:val="Intestazione Carattere"/>
    <w:basedOn w:val="Carpredefinitoparagrafo1"/>
    <w:rsid w:val="00282399"/>
  </w:style>
  <w:style w:type="character" w:customStyle="1" w:styleId="PidipaginaCarattere">
    <w:name w:val="Piè di pagina Carattere"/>
    <w:basedOn w:val="Carpredefinitoparagrafo1"/>
    <w:rsid w:val="00282399"/>
  </w:style>
  <w:style w:type="character" w:customStyle="1" w:styleId="TestofumettoCarattere">
    <w:name w:val="Testo fumetto Carattere"/>
    <w:basedOn w:val="Carpredefinitoparagrafo1"/>
    <w:rsid w:val="00282399"/>
    <w:rPr>
      <w:rFonts w:ascii="Tahoma" w:hAnsi="Tahoma" w:cs="Tahoma"/>
      <w:sz w:val="16"/>
      <w:szCs w:val="16"/>
    </w:rPr>
  </w:style>
  <w:style w:type="character" w:styleId="Collegamentoipertestuale">
    <w:name w:val="Hyperlink"/>
    <w:basedOn w:val="Carpredefinitoparagrafo1"/>
    <w:rsid w:val="00282399"/>
    <w:rPr>
      <w:color w:val="0000FF"/>
      <w:u w:val="single"/>
    </w:rPr>
  </w:style>
  <w:style w:type="paragraph" w:customStyle="1" w:styleId="Intestazione1">
    <w:name w:val="Intestazione1"/>
    <w:basedOn w:val="Normale"/>
    <w:next w:val="Corpodeltesto"/>
    <w:rsid w:val="00282399"/>
    <w:pPr>
      <w:keepNext/>
      <w:spacing w:before="240" w:after="120"/>
    </w:pPr>
    <w:rPr>
      <w:rFonts w:ascii="Arial" w:eastAsia="Lucida Sans Unicode" w:hAnsi="Arial" w:cs="Tahoma"/>
      <w:sz w:val="28"/>
      <w:szCs w:val="28"/>
    </w:rPr>
  </w:style>
  <w:style w:type="paragraph" w:styleId="Corpodeltesto">
    <w:name w:val="Body Text"/>
    <w:basedOn w:val="Normale"/>
    <w:rsid w:val="00282399"/>
    <w:pPr>
      <w:spacing w:after="120"/>
    </w:pPr>
  </w:style>
  <w:style w:type="paragraph" w:styleId="Elenco">
    <w:name w:val="List"/>
    <w:basedOn w:val="Corpodeltesto"/>
    <w:rsid w:val="00282399"/>
    <w:rPr>
      <w:rFonts w:cs="Tahoma"/>
    </w:rPr>
  </w:style>
  <w:style w:type="paragraph" w:customStyle="1" w:styleId="Didascalia1">
    <w:name w:val="Didascalia1"/>
    <w:basedOn w:val="Normale"/>
    <w:rsid w:val="00282399"/>
    <w:pPr>
      <w:suppressLineNumbers/>
      <w:spacing w:before="120" w:after="120"/>
    </w:pPr>
    <w:rPr>
      <w:rFonts w:cs="Tahoma"/>
      <w:i/>
      <w:iCs/>
      <w:sz w:val="24"/>
      <w:szCs w:val="24"/>
    </w:rPr>
  </w:style>
  <w:style w:type="paragraph" w:customStyle="1" w:styleId="Indice">
    <w:name w:val="Indice"/>
    <w:basedOn w:val="Normale"/>
    <w:rsid w:val="00282399"/>
    <w:pPr>
      <w:suppressLineNumbers/>
    </w:pPr>
    <w:rPr>
      <w:rFonts w:cs="Tahoma"/>
    </w:rPr>
  </w:style>
  <w:style w:type="paragraph" w:styleId="Intestazione">
    <w:name w:val="header"/>
    <w:basedOn w:val="Normale"/>
    <w:rsid w:val="00282399"/>
    <w:pPr>
      <w:tabs>
        <w:tab w:val="center" w:pos="4819"/>
        <w:tab w:val="right" w:pos="9638"/>
      </w:tabs>
      <w:spacing w:after="0" w:line="240" w:lineRule="auto"/>
    </w:pPr>
  </w:style>
  <w:style w:type="paragraph" w:styleId="Pidipagina">
    <w:name w:val="footer"/>
    <w:basedOn w:val="Normale"/>
    <w:rsid w:val="00282399"/>
    <w:pPr>
      <w:tabs>
        <w:tab w:val="center" w:pos="4819"/>
        <w:tab w:val="right" w:pos="9638"/>
      </w:tabs>
      <w:spacing w:after="0" w:line="240" w:lineRule="auto"/>
    </w:pPr>
  </w:style>
  <w:style w:type="paragraph" w:styleId="Testofumetto">
    <w:name w:val="Balloon Text"/>
    <w:basedOn w:val="Normale"/>
    <w:rsid w:val="00282399"/>
    <w:pPr>
      <w:spacing w:after="0" w:line="240" w:lineRule="auto"/>
    </w:pPr>
    <w:rPr>
      <w:rFonts w:ascii="Tahoma" w:hAnsi="Tahoma" w:cs="Tahoma"/>
      <w:sz w:val="16"/>
      <w:szCs w:val="16"/>
    </w:rPr>
  </w:style>
  <w:style w:type="character" w:customStyle="1" w:styleId="Titolo1Carattere">
    <w:name w:val="Titolo 1 Carattere"/>
    <w:basedOn w:val="Carpredefinitoparagrafo"/>
    <w:link w:val="Titolo1"/>
    <w:rsid w:val="00FD13F8"/>
    <w:rPr>
      <w:rFonts w:ascii="Calibri" w:eastAsia="Calibri" w:hAnsi="Calibri" w:cs="Calibri"/>
      <w:sz w:val="28"/>
      <w:szCs w:val="22"/>
      <w:lang w:eastAsia="ar-SA"/>
    </w:rPr>
  </w:style>
  <w:style w:type="paragraph" w:customStyle="1" w:styleId="Standard">
    <w:name w:val="Standard"/>
    <w:rsid w:val="00FD13F8"/>
    <w:pPr>
      <w:widowControl w:val="0"/>
      <w:suppressAutoHyphens/>
      <w:autoSpaceDN w:val="0"/>
      <w:textAlignment w:val="baseline"/>
    </w:pPr>
    <w:rPr>
      <w:rFonts w:eastAsia="SimSun" w:cs="Mangal"/>
      <w:kern w:val="3"/>
      <w:sz w:val="24"/>
      <w:szCs w:val="24"/>
      <w:lang w:eastAsia="zh-CN" w:bidi="hi-IN"/>
    </w:rPr>
  </w:style>
  <w:style w:type="paragraph" w:customStyle="1" w:styleId="Default">
    <w:name w:val="Default"/>
    <w:basedOn w:val="Standard"/>
    <w:rsid w:val="00FD13F8"/>
    <w:pPr>
      <w:autoSpaceDE w:val="0"/>
    </w:pPr>
    <w:rPr>
      <w:rFonts w:ascii="Calibri, Calibri" w:eastAsia="Calibri, Calibri" w:hAnsi="Calibri, Calibri" w:cs="Calibri, Calibri"/>
      <w:color w:val="000000"/>
    </w:rPr>
  </w:style>
  <w:style w:type="character" w:customStyle="1" w:styleId="spelle">
    <w:name w:val="spelle"/>
    <w:basedOn w:val="Carpredefinitoparagrafo1"/>
    <w:rsid w:val="002E44B8"/>
  </w:style>
  <w:style w:type="character" w:customStyle="1" w:styleId="grame">
    <w:name w:val="grame"/>
    <w:basedOn w:val="Carpredefinitoparagrafo1"/>
    <w:rsid w:val="002E44B8"/>
  </w:style>
  <w:style w:type="paragraph" w:styleId="Sottotitolo">
    <w:name w:val="Subtitle"/>
    <w:basedOn w:val="Normale"/>
    <w:next w:val="Corpodeltesto"/>
    <w:link w:val="SottotitoloCarattere"/>
    <w:qFormat/>
    <w:rsid w:val="002E44B8"/>
    <w:pPr>
      <w:spacing w:after="0" w:line="240" w:lineRule="auto"/>
      <w:jc w:val="center"/>
    </w:pPr>
    <w:rPr>
      <w:rFonts w:ascii="Times New Roman" w:eastAsia="Times New Roman" w:hAnsi="Times New Roman" w:cs="Times New Roman"/>
      <w:b/>
      <w:sz w:val="24"/>
      <w:szCs w:val="24"/>
      <w:u w:val="single"/>
    </w:rPr>
  </w:style>
  <w:style w:type="character" w:customStyle="1" w:styleId="SottotitoloCarattere">
    <w:name w:val="Sottotitolo Carattere"/>
    <w:basedOn w:val="Carpredefinitoparagrafo"/>
    <w:link w:val="Sottotitolo"/>
    <w:rsid w:val="002E44B8"/>
    <w:rPr>
      <w:b/>
      <w:sz w:val="24"/>
      <w:szCs w:val="24"/>
      <w:u w:val="single"/>
      <w:lang w:eastAsia="ar-SA"/>
    </w:rPr>
  </w:style>
</w:styles>
</file>

<file path=word/webSettings.xml><?xml version="1.0" encoding="utf-8"?>
<w:webSettings xmlns:r="http://schemas.openxmlformats.org/officeDocument/2006/relationships" xmlns:w="http://schemas.openxmlformats.org/wordprocessingml/2006/main">
  <w:divs>
    <w:div w:id="405224139">
      <w:bodyDiv w:val="1"/>
      <w:marLeft w:val="0"/>
      <w:marRight w:val="0"/>
      <w:marTop w:val="0"/>
      <w:marBottom w:val="0"/>
      <w:divBdr>
        <w:top w:val="none" w:sz="0" w:space="0" w:color="auto"/>
        <w:left w:val="none" w:sz="0" w:space="0" w:color="auto"/>
        <w:bottom w:val="none" w:sz="0" w:space="0" w:color="auto"/>
        <w:right w:val="none" w:sz="0" w:space="0" w:color="auto"/>
      </w:divBdr>
    </w:div>
    <w:div w:id="1749188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apab@hotmail.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B1DD2B-F80A-471E-91DB-A32D8292B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Pages>
  <Words>439</Words>
  <Characters>2503</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2937</CharactersWithSpaces>
  <SharedDoc>false</SharedDoc>
  <HLinks>
    <vt:vector size="6" baseType="variant">
      <vt:variant>
        <vt:i4>1245216</vt:i4>
      </vt:variant>
      <vt:variant>
        <vt:i4>0</vt:i4>
      </vt:variant>
      <vt:variant>
        <vt:i4>0</vt:i4>
      </vt:variant>
      <vt:variant>
        <vt:i4>5</vt:i4>
      </vt:variant>
      <vt:variant>
        <vt:lpwstr>mailto:apab@hotmail.it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cml&amp;cb</dc:creator>
  <cp:keywords/>
  <cp:lastModifiedBy>A.P.A.B.</cp:lastModifiedBy>
  <cp:revision>14</cp:revision>
  <cp:lastPrinted>2015-04-22T08:41:00Z</cp:lastPrinted>
  <dcterms:created xsi:type="dcterms:W3CDTF">2015-01-24T15:45:00Z</dcterms:created>
  <dcterms:modified xsi:type="dcterms:W3CDTF">2016-06-29T10:34:00Z</dcterms:modified>
</cp:coreProperties>
</file>